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tf" ContentType="application/x-font-ttf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line="276" w:lineRule="auto"/>
        <w:jc w:val="both"/>
        <w:rPr>
          <w:rFonts w:ascii="Source Sans Pro" w:cs="Source Sans Pro" w:eastAsia="Source Sans Pro" w:hAnsi="Source Sans Pro"/>
          <w:color w:val="363759"/>
          <w:sz w:val="48"/>
          <w:szCs w:val="48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color w:val="f05a4e"/>
          <w:sz w:val="28"/>
          <w:szCs w:val="28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0</wp:posOffset>
                </wp:positionH>
                <wp:positionV relativeFrom="page">
                  <wp:posOffset>-20953</wp:posOffset>
                </wp:positionV>
                <wp:extent cx="7772400" cy="1786322"/>
                <wp:effectExtent b="0" l="0" r="0" t="0"/>
                <wp:wrapNone/>
                <wp:docPr id="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459800" y="3029365"/>
                          <a:ext cx="7772400" cy="1786322"/>
                          <a:chOff x="1459800" y="3029365"/>
                          <a:chExt cx="7772400" cy="1501270"/>
                        </a:xfrm>
                      </wpg:grpSpPr>
                      <wpg:grpSp>
                        <wpg:cNvGrpSpPr/>
                        <wpg:grpSpPr>
                          <a:xfrm>
                            <a:off x="1459800" y="3029365"/>
                            <a:ext cx="7772400" cy="1501270"/>
                            <a:chOff x="1459800" y="3048480"/>
                            <a:chExt cx="7772400" cy="146304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459800" y="3048480"/>
                              <a:ext cx="7772400" cy="14630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459800" y="3048480"/>
                              <a:ext cx="7772400" cy="1463040"/>
                              <a:chOff x="1459800" y="3048480"/>
                              <a:chExt cx="7772400" cy="1463040"/>
                            </a:xfrm>
                          </wpg:grpSpPr>
                          <wps:wsp>
                            <wps:cNvSpPr/>
                            <wps:cNvPr id="5" name="Shape 5"/>
                            <wps:spPr>
                              <a:xfrm>
                                <a:off x="1459800" y="3048480"/>
                                <a:ext cx="7772400" cy="1463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1459800" y="3048480"/>
                                <a:ext cx="7772400" cy="1463040"/>
                                <a:chOff x="0" y="0"/>
                                <a:chExt cx="7772400" cy="1463040"/>
                              </a:xfrm>
                            </wpg:grpSpPr>
                            <wps:wsp>
                              <wps:cNvSpPr/>
                              <wps:cNvPr id="7" name="Shape 7"/>
                              <wps:spPr>
                                <a:xfrm>
                                  <a:off x="0" y="0"/>
                                  <a:ext cx="7772400" cy="1463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pic:pic>
                              <pic:nvPicPr>
                                <pic:cNvPr id="8" name="Shape 8"/>
                                <pic:cNvPicPr preferRelativeResize="0"/>
                              </pic:nvPicPr>
                              <pic:blipFill rotWithShape="1">
                                <a:blip r:embed="rId7">
                                  <a:alphaModFix/>
                                </a:blip>
                                <a:srcRect b="0" l="0" r="0" t="0"/>
                                <a:stretch/>
                              </pic:blipFill>
                              <pic:spPr>
                                <a:xfrm>
                                  <a:off x="0" y="0"/>
                                  <a:ext cx="7772400" cy="14630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SpPr/>
                              <wps:cNvPr id="9" name="Shape 9"/>
                              <wps:spPr>
                                <a:xfrm>
                                  <a:off x="3562350" y="463550"/>
                                  <a:ext cx="3613150" cy="946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Source Sans Pro" w:cs="Source Sans Pro" w:eastAsia="Source Sans Pro" w:hAnsi="Source Sans Pro"/>
                                        <w:b w:val="1"/>
                                        <w:i w:val="0"/>
                                        <w:smallCaps w:val="1"/>
                                        <w:strike w:val="0"/>
                                        <w:color w:val="363659"/>
                                        <w:sz w:val="24"/>
                                        <w:vertAlign w:val="baseline"/>
                                      </w:rPr>
                                      <w:t xml:space="preserve">Documentation </w:t>
                                    </w:r>
                                    <w:r w:rsidDel="00000000" w:rsidR="00000000" w:rsidRPr="00000000">
                                      <w:rPr>
                                        <w:rFonts w:ascii="Source Sans Pro" w:cs="Source Sans Pro" w:eastAsia="Source Sans Pro" w:hAnsi="Source Sans Pro"/>
                                        <w:b w:val="1"/>
                                        <w:i w:val="0"/>
                                        <w:smallCaps w:val="1"/>
                                        <w:strike w:val="0"/>
                                        <w:color w:val="363659"/>
                                        <w:sz w:val="24"/>
                                        <w:vertAlign w:val="baseline"/>
                                      </w:rPr>
                                      <w:t xml:space="preserve">technique</w:t>
                                    </w:r>
                                    <w:r w:rsidDel="00000000" w:rsidR="00000000" w:rsidRPr="00000000">
                                      <w:rPr>
                                        <w:rFonts w:ascii="Source Sans Pro" w:cs="Source Sans Pro" w:eastAsia="Source Sans Pro" w:hAnsi="Source Sans Pro"/>
                                        <w:b w:val="1"/>
                                        <w:i w:val="0"/>
                                        <w:smallCaps w:val="1"/>
                                        <w:strike w:val="0"/>
                                        <w:color w:val="f05a4e"/>
                                        <w:sz w:val="35"/>
                                        <w:vertAlign w:val="baseline"/>
                                      </w:rPr>
                                      <w:br w:type="textWrapping"/>
                                    </w:r>
                                    <w:r w:rsidDel="00000000" w:rsidR="00000000" w:rsidRPr="00000000">
                                      <w:rPr>
                                        <w:rFonts w:ascii="Source Sans Pro" w:cs="Source Sans Pro" w:eastAsia="Source Sans Pro" w:hAnsi="Source Sans Pro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f05a4e"/>
                                        <w:sz w:val="35"/>
                                        <w:vertAlign w:val="baseline"/>
                                      </w:rPr>
                                      <w:t xml:space="preserve">Litige ou non-respect du code de conduite</w:t>
                                    </w:r>
                                  </w:p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Source Sans Pro" w:cs="Source Sans Pro" w:eastAsia="Source Sans Pro" w:hAnsi="Source Sans Pro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f05a4e"/>
                                        <w:sz w:val="35"/>
                                        <w:vertAlign w:val="baseline"/>
                                      </w:rPr>
                                    </w:r>
                                  </w:p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Source Sans Pro" w:cs="Source Sans Pro" w:eastAsia="Source Sans Pro" w:hAnsi="Source Sans Pro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f05a4e"/>
                                        <w:sz w:val="35"/>
                                        <w:vertAlign w:val="baseline"/>
                                      </w:rPr>
                                    </w:r>
                                  </w:p>
                                </w:txbxContent>
                              </wps:txbx>
                              <wps:bodyPr anchorCtr="0" anchor="t" bIns="45700" lIns="91425" spcFirstLastPara="1" rIns="91425" wrap="square" tIns="4570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0</wp:posOffset>
                </wp:positionH>
                <wp:positionV relativeFrom="page">
                  <wp:posOffset>-20953</wp:posOffset>
                </wp:positionV>
                <wp:extent cx="7772400" cy="1786322"/>
                <wp:effectExtent b="0" l="0" r="0" t="0"/>
                <wp:wrapNone/>
                <wp:docPr id="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2400" cy="178632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line="276" w:lineRule="auto"/>
        <w:jc w:val="both"/>
        <w:rPr>
          <w:rFonts w:ascii="Source Sans Pro" w:cs="Source Sans Pro" w:eastAsia="Source Sans Pro" w:hAnsi="Source Sans Pro"/>
          <w:i w:val="1"/>
          <w:color w:val="363759"/>
        </w:rPr>
      </w:pPr>
      <w:r w:rsidDel="00000000" w:rsidR="00000000" w:rsidRPr="00000000">
        <w:rPr>
          <w:rFonts w:ascii="Source Sans Pro" w:cs="Source Sans Pro" w:eastAsia="Source Sans Pro" w:hAnsi="Source Sans Pro"/>
          <w:i w:val="1"/>
          <w:color w:val="363759"/>
          <w:rtl w:val="0"/>
        </w:rPr>
        <w:t xml:space="preserve">Ce document a été rédigé pour accompagner un·e ou plusieurs membres de la communauté [...] au cas où un conflit ou autre débordement devait survenir lors d’une activité. </w:t>
      </w:r>
    </w:p>
    <w:p w:rsidR="00000000" w:rsidDel="00000000" w:rsidP="00000000" w:rsidRDefault="00000000" w:rsidRPr="00000000" w14:paraId="00000003">
      <w:pPr>
        <w:pageBreakBefore w:val="0"/>
        <w:spacing w:line="276" w:lineRule="auto"/>
        <w:jc w:val="both"/>
        <w:rPr>
          <w:rFonts w:ascii="Source Sans Pro" w:cs="Source Sans Pro" w:eastAsia="Source Sans Pro" w:hAnsi="Source Sans Pro"/>
          <w:i w:val="1"/>
          <w:color w:val="3637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line="276" w:lineRule="auto"/>
        <w:jc w:val="both"/>
        <w:rPr>
          <w:rFonts w:ascii="Source Sans Pro" w:cs="Source Sans Pro" w:eastAsia="Source Sans Pro" w:hAnsi="Source Sans Pro"/>
          <w:b w:val="1"/>
          <w:color w:val="363759"/>
          <w:sz w:val="32"/>
          <w:szCs w:val="32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color w:val="f05a4e"/>
          <w:sz w:val="32"/>
          <w:szCs w:val="32"/>
          <w:rtl w:val="0"/>
        </w:rPr>
        <w:t xml:space="preserve">Litige avec un·e des participant·e·s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numPr>
          <w:ilvl w:val="0"/>
          <w:numId w:val="2"/>
        </w:numPr>
        <w:spacing w:line="276" w:lineRule="auto"/>
        <w:ind w:left="720" w:hanging="360"/>
        <w:jc w:val="both"/>
        <w:rPr>
          <w:rFonts w:ascii="Source Sans Pro" w:cs="Source Sans Pro" w:eastAsia="Source Sans Pro" w:hAnsi="Source Sans Pro"/>
          <w:b w:val="1"/>
          <w:color w:val="f05a4e"/>
          <w:sz w:val="32"/>
          <w:szCs w:val="32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color w:val="f05a4e"/>
          <w:sz w:val="32"/>
          <w:szCs w:val="32"/>
          <w:rtl w:val="0"/>
        </w:rPr>
        <w:t xml:space="preserve">Actes indécents commis par un·e des participant·e·s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line="276" w:lineRule="auto"/>
        <w:jc w:val="both"/>
        <w:rPr>
          <w:rFonts w:ascii="Source Sans Pro" w:cs="Source Sans Pro" w:eastAsia="Source Sans Pro" w:hAnsi="Source Sans Pro"/>
          <w:color w:val="3637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3"/>
        </w:numPr>
        <w:spacing w:line="276" w:lineRule="auto"/>
        <w:ind w:left="720" w:hanging="360"/>
        <w:jc w:val="both"/>
        <w:rPr>
          <w:rFonts w:ascii="Source Sans Pro" w:cs="Source Sans Pro" w:eastAsia="Source Sans Pro" w:hAnsi="Source Sans Pro"/>
          <w:color w:val="363759"/>
        </w:rPr>
      </w:pPr>
      <w:r w:rsidDel="00000000" w:rsidR="00000000" w:rsidRPr="00000000">
        <w:rPr>
          <w:rFonts w:ascii="Source Sans Pro" w:cs="Source Sans Pro" w:eastAsia="Source Sans Pro" w:hAnsi="Source Sans Pro"/>
          <w:color w:val="363759"/>
          <w:rtl w:val="0"/>
        </w:rPr>
        <w:t xml:space="preserve">Personne partiellement ou totalement nue, gestes vulgaires </w:t>
      </w:r>
    </w:p>
    <w:p w:rsidR="00000000" w:rsidDel="00000000" w:rsidP="00000000" w:rsidRDefault="00000000" w:rsidRPr="00000000" w14:paraId="00000008">
      <w:pPr>
        <w:pageBreakBefore w:val="0"/>
        <w:numPr>
          <w:ilvl w:val="1"/>
          <w:numId w:val="3"/>
        </w:numPr>
        <w:spacing w:line="276" w:lineRule="auto"/>
        <w:ind w:left="1440" w:hanging="360"/>
        <w:jc w:val="both"/>
        <w:rPr>
          <w:rFonts w:ascii="Source Sans Pro" w:cs="Source Sans Pro" w:eastAsia="Source Sans Pro" w:hAnsi="Source Sans Pro"/>
          <w:color w:val="363759"/>
        </w:rPr>
      </w:pPr>
      <w:r w:rsidDel="00000000" w:rsidR="00000000" w:rsidRPr="00000000">
        <w:rPr>
          <w:rFonts w:ascii="Source Sans Pro" w:cs="Source Sans Pro" w:eastAsia="Source Sans Pro" w:hAnsi="Source Sans Pro"/>
          <w:color w:val="363759"/>
          <w:rtl w:val="0"/>
        </w:rPr>
        <w:t xml:space="preserve">Prévenir une première fois la personne en privé pour lui mentionner qu'elle se trouve dans un espace public et que certaines règles de décence sont à respecter. Si le comportement persiste,</w:t>
      </w:r>
      <w:r w:rsidDel="00000000" w:rsidR="00000000" w:rsidRPr="00000000">
        <w:rPr>
          <w:rFonts w:ascii="Roboto" w:cs="Roboto" w:eastAsia="Roboto" w:hAnsi="Roboto"/>
          <w:color w:val="3c4043"/>
          <w:sz w:val="21"/>
          <w:szCs w:val="21"/>
          <w:highlight w:val="white"/>
          <w:rtl w:val="0"/>
        </w:rPr>
        <w:t xml:space="preserve"> </w:t>
      </w:r>
      <w:r w:rsidDel="00000000" w:rsidR="00000000" w:rsidRPr="00000000">
        <w:rPr>
          <w:rFonts w:ascii="Source Sans Pro" w:cs="Source Sans Pro" w:eastAsia="Source Sans Pro" w:hAnsi="Source Sans Pro"/>
          <w:color w:val="3c4043"/>
          <w:highlight w:val="white"/>
          <w:rtl w:val="0"/>
        </w:rPr>
        <w:t xml:space="preserve">sa caméra et/ou son micro seront désactivé·e·s à distance </w:t>
      </w:r>
      <w:r w:rsidDel="00000000" w:rsidR="00000000" w:rsidRPr="00000000">
        <w:rPr>
          <w:rFonts w:ascii="Source Sans Pro" w:cs="Source Sans Pro" w:eastAsia="Source Sans Pro" w:hAnsi="Source Sans Pro"/>
          <w:color w:val="363759"/>
          <w:rtl w:val="0"/>
        </w:rPr>
        <w:t xml:space="preserve">(liste non exhaustive : pas de nudité partielle ou complète, de langage et comportement irrespectueux, etc.). </w:t>
      </w:r>
    </w:p>
    <w:p w:rsidR="00000000" w:rsidDel="00000000" w:rsidP="00000000" w:rsidRDefault="00000000" w:rsidRPr="00000000" w14:paraId="00000009">
      <w:pPr>
        <w:pageBreakBefore w:val="0"/>
        <w:numPr>
          <w:ilvl w:val="1"/>
          <w:numId w:val="3"/>
        </w:numPr>
        <w:spacing w:line="276" w:lineRule="auto"/>
        <w:ind w:left="1440" w:hanging="360"/>
        <w:jc w:val="both"/>
        <w:rPr>
          <w:rFonts w:ascii="Source Sans Pro" w:cs="Source Sans Pro" w:eastAsia="Source Sans Pro" w:hAnsi="Source Sans Pro"/>
          <w:color w:val="363759"/>
        </w:rPr>
      </w:pPr>
      <w:r w:rsidDel="00000000" w:rsidR="00000000" w:rsidRPr="00000000">
        <w:rPr>
          <w:rFonts w:ascii="Source Sans Pro" w:cs="Source Sans Pro" w:eastAsia="Source Sans Pro" w:hAnsi="Source Sans Pro"/>
          <w:color w:val="363759"/>
          <w:rtl w:val="0"/>
        </w:rPr>
        <w:t xml:space="preserve">Si la personne ne réagit pas, l’avertir à l’oral. </w:t>
      </w:r>
    </w:p>
    <w:p w:rsidR="00000000" w:rsidDel="00000000" w:rsidP="00000000" w:rsidRDefault="00000000" w:rsidRPr="00000000" w14:paraId="0000000A">
      <w:pPr>
        <w:pageBreakBefore w:val="0"/>
        <w:numPr>
          <w:ilvl w:val="1"/>
          <w:numId w:val="3"/>
        </w:numPr>
        <w:spacing w:line="276" w:lineRule="auto"/>
        <w:ind w:left="1440" w:hanging="360"/>
        <w:jc w:val="both"/>
        <w:rPr>
          <w:rFonts w:ascii="Source Sans Pro" w:cs="Source Sans Pro" w:eastAsia="Source Sans Pro" w:hAnsi="Source Sans Pro"/>
          <w:color w:val="363759"/>
        </w:rPr>
      </w:pPr>
      <w:r w:rsidDel="00000000" w:rsidR="00000000" w:rsidRPr="00000000">
        <w:rPr>
          <w:rFonts w:ascii="Source Sans Pro" w:cs="Source Sans Pro" w:eastAsia="Source Sans Pro" w:hAnsi="Source Sans Pro"/>
          <w:color w:val="363759"/>
          <w:rtl w:val="0"/>
        </w:rPr>
        <w:t xml:space="preserve">Si l’avertissement oral ne fonctionne pas, couper la caméra de la personne concernée.</w:t>
      </w:r>
    </w:p>
    <w:p w:rsidR="00000000" w:rsidDel="00000000" w:rsidP="00000000" w:rsidRDefault="00000000" w:rsidRPr="00000000" w14:paraId="0000000B">
      <w:pPr>
        <w:pageBreakBefore w:val="0"/>
        <w:spacing w:line="276" w:lineRule="auto"/>
        <w:ind w:left="720" w:firstLine="0"/>
        <w:jc w:val="both"/>
        <w:rPr>
          <w:rFonts w:ascii="Source Sans Pro" w:cs="Source Sans Pro" w:eastAsia="Source Sans Pro" w:hAnsi="Source Sans Pro"/>
          <w:color w:val="3637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3"/>
        </w:numPr>
        <w:spacing w:line="276" w:lineRule="auto"/>
        <w:ind w:left="720" w:hanging="360"/>
        <w:jc w:val="both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color w:val="363759"/>
          <w:rtl w:val="0"/>
        </w:rPr>
        <w:t xml:space="preserve">Si la personne manifeste du mécontentement, prendre le temps de lui réexpliquer en message privé et lui transmettre notre document </w:t>
      </w:r>
      <w:hyperlink r:id="rId9">
        <w:r w:rsidDel="00000000" w:rsidR="00000000" w:rsidRPr="00000000">
          <w:rPr>
            <w:rFonts w:ascii="Source Sans Pro" w:cs="Source Sans Pro" w:eastAsia="Source Sans Pro" w:hAnsi="Source Sans Pro"/>
            <w:b w:val="1"/>
            <w:color w:val="1155cc"/>
            <w:u w:val="single"/>
            <w:rtl w:val="0"/>
          </w:rPr>
          <w:t xml:space="preserve">Règles éthique et Code de conduite</w:t>
        </w:r>
      </w:hyperlink>
      <w:hyperlink r:id="rId10">
        <w:r w:rsidDel="00000000" w:rsidR="00000000" w:rsidRPr="00000000">
          <w:rPr>
            <w:rFonts w:ascii="Source Sans Pro" w:cs="Source Sans Pro" w:eastAsia="Source Sans Pro" w:hAnsi="Source Sans Pro"/>
            <w:color w:val="1155cc"/>
            <w:u w:val="single"/>
            <w:rtl w:val="0"/>
          </w:rPr>
          <w:t xml:space="preserve">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spacing w:line="276" w:lineRule="auto"/>
        <w:ind w:left="720" w:firstLine="0"/>
        <w:jc w:val="both"/>
        <w:rPr>
          <w:rFonts w:ascii="Source Sans Pro" w:cs="Source Sans Pro" w:eastAsia="Source Sans Pro" w:hAnsi="Source Sans Pro"/>
          <w:color w:val="3637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3"/>
        </w:numPr>
        <w:spacing w:line="276" w:lineRule="auto"/>
        <w:ind w:left="720" w:hanging="360"/>
        <w:jc w:val="both"/>
        <w:rPr>
          <w:rFonts w:ascii="Source Sans Pro" w:cs="Source Sans Pro" w:eastAsia="Source Sans Pro" w:hAnsi="Source Sans Pro"/>
          <w:color w:val="363759"/>
        </w:rPr>
      </w:pPr>
      <w:r w:rsidDel="00000000" w:rsidR="00000000" w:rsidRPr="00000000">
        <w:rPr>
          <w:rFonts w:ascii="Source Sans Pro" w:cs="Source Sans Pro" w:eastAsia="Source Sans Pro" w:hAnsi="Source Sans Pro"/>
          <w:color w:val="363759"/>
          <w:rtl w:val="0"/>
        </w:rPr>
        <w:t xml:space="preserve">Si la personne devient agressive, l’avertir que, sans changement de son comportement, vous serez dans l’obligation de la bannir de l’activité et d’avertir le ou la responsable de la bibliothèque / organisme communautaire affilié.</w:t>
      </w:r>
    </w:p>
    <w:p w:rsidR="00000000" w:rsidDel="00000000" w:rsidP="00000000" w:rsidRDefault="00000000" w:rsidRPr="00000000" w14:paraId="0000000F">
      <w:pPr>
        <w:pageBreakBefore w:val="0"/>
        <w:spacing w:line="276" w:lineRule="auto"/>
        <w:ind w:left="720" w:firstLine="0"/>
        <w:jc w:val="both"/>
        <w:rPr>
          <w:rFonts w:ascii="Source Sans Pro" w:cs="Source Sans Pro" w:eastAsia="Source Sans Pro" w:hAnsi="Source Sans Pro"/>
          <w:color w:val="3637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3"/>
        </w:numPr>
        <w:spacing w:line="276" w:lineRule="auto"/>
        <w:ind w:left="720" w:hanging="360"/>
        <w:jc w:val="both"/>
        <w:rPr>
          <w:rFonts w:ascii="Source Sans Pro" w:cs="Source Sans Pro" w:eastAsia="Source Sans Pro" w:hAnsi="Source Sans Pro"/>
          <w:color w:val="363759"/>
        </w:rPr>
      </w:pPr>
      <w:r w:rsidDel="00000000" w:rsidR="00000000" w:rsidRPr="00000000">
        <w:rPr>
          <w:rFonts w:ascii="Source Sans Pro" w:cs="Source Sans Pro" w:eastAsia="Source Sans Pro" w:hAnsi="Source Sans Pro"/>
          <w:color w:val="363759"/>
          <w:rtl w:val="0"/>
        </w:rPr>
        <w:t xml:space="preserve">Si, malgré vos interventions, la personne continue d’entretenir un climat néfaste, la bannir </w:t>
      </w:r>
    </w:p>
    <w:p w:rsidR="00000000" w:rsidDel="00000000" w:rsidP="00000000" w:rsidRDefault="00000000" w:rsidRPr="00000000" w14:paraId="00000011">
      <w:pPr>
        <w:pageBreakBefore w:val="0"/>
        <w:spacing w:line="276" w:lineRule="auto"/>
        <w:ind w:left="720" w:firstLine="0"/>
        <w:jc w:val="both"/>
        <w:rPr>
          <w:rFonts w:ascii="Source Sans Pro" w:cs="Source Sans Pro" w:eastAsia="Source Sans Pro" w:hAnsi="Source Sans Pro"/>
          <w:color w:val="363759"/>
        </w:rPr>
      </w:pPr>
      <w:r w:rsidDel="00000000" w:rsidR="00000000" w:rsidRPr="00000000">
        <w:rPr>
          <w:rFonts w:ascii="Source Sans Pro" w:cs="Source Sans Pro" w:eastAsia="Source Sans Pro" w:hAnsi="Source Sans Pro"/>
          <w:color w:val="363759"/>
          <w:rtl w:val="0"/>
        </w:rPr>
        <w:t xml:space="preserve">et faire le suivi avec les responsables de l’activité.</w:t>
      </w:r>
    </w:p>
    <w:p w:rsidR="00000000" w:rsidDel="00000000" w:rsidP="00000000" w:rsidRDefault="00000000" w:rsidRPr="00000000" w14:paraId="00000012">
      <w:pPr>
        <w:pageBreakBefore w:val="0"/>
        <w:spacing w:line="276" w:lineRule="auto"/>
        <w:ind w:left="0" w:firstLine="0"/>
        <w:jc w:val="both"/>
        <w:rPr>
          <w:rFonts w:ascii="Source Sans Pro" w:cs="Source Sans Pro" w:eastAsia="Source Sans Pro" w:hAnsi="Source Sans Pro"/>
          <w:color w:val="3637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numPr>
          <w:ilvl w:val="0"/>
          <w:numId w:val="2"/>
        </w:numPr>
        <w:spacing w:line="276" w:lineRule="auto"/>
        <w:ind w:left="720" w:hanging="360"/>
        <w:jc w:val="both"/>
        <w:rPr>
          <w:rFonts w:ascii="Source Sans Pro" w:cs="Source Sans Pro" w:eastAsia="Source Sans Pro" w:hAnsi="Source Sans Pro"/>
          <w:b w:val="1"/>
          <w:color w:val="f05a4e"/>
          <w:sz w:val="32"/>
          <w:szCs w:val="32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color w:val="f05a4e"/>
          <w:sz w:val="32"/>
          <w:szCs w:val="32"/>
          <w:rtl w:val="0"/>
        </w:rPr>
        <w:t xml:space="preserve">Manque de respect ou langage agressif </w:t>
      </w:r>
    </w:p>
    <w:p w:rsidR="00000000" w:rsidDel="00000000" w:rsidP="00000000" w:rsidRDefault="00000000" w:rsidRPr="00000000" w14:paraId="00000014">
      <w:pPr>
        <w:pageBreakBefore w:val="0"/>
        <w:spacing w:line="276" w:lineRule="auto"/>
        <w:jc w:val="both"/>
        <w:rPr>
          <w:rFonts w:ascii="Source Sans Pro" w:cs="Source Sans Pro" w:eastAsia="Source Sans Pro" w:hAnsi="Source Sans Pro"/>
          <w:b w:val="1"/>
          <w:color w:val="363759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7"/>
        </w:numPr>
        <w:spacing w:line="276" w:lineRule="auto"/>
        <w:ind w:left="720" w:hanging="360"/>
        <w:jc w:val="both"/>
        <w:rPr>
          <w:rFonts w:ascii="Source Sans Pro" w:cs="Source Sans Pro" w:eastAsia="Source Sans Pro" w:hAnsi="Source Sans Pro"/>
          <w:color w:val="363759"/>
        </w:rPr>
      </w:pPr>
      <w:r w:rsidDel="00000000" w:rsidR="00000000" w:rsidRPr="00000000">
        <w:rPr>
          <w:rFonts w:ascii="Source Sans Pro" w:cs="Source Sans Pro" w:eastAsia="Source Sans Pro" w:hAnsi="Source Sans Pro"/>
          <w:color w:val="363759"/>
          <w:rtl w:val="0"/>
        </w:rPr>
        <w:t xml:space="preserve">Si une personne émet des menaces, injures, propos racistes, discriminatoires ou sexistes, elle pourra être bannie de l’activité par l'animateur·trice si elle ne modifie pas immédiatement son comportement.</w:t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6"/>
        </w:numPr>
        <w:spacing w:line="276" w:lineRule="auto"/>
        <w:ind w:left="1440" w:hanging="360"/>
        <w:jc w:val="both"/>
        <w:rPr>
          <w:rFonts w:ascii="Source Sans Pro" w:cs="Source Sans Pro" w:eastAsia="Source Sans Pro" w:hAnsi="Source Sans Pro"/>
          <w:color w:val="363759"/>
        </w:rPr>
      </w:pPr>
      <w:r w:rsidDel="00000000" w:rsidR="00000000" w:rsidRPr="00000000">
        <w:rPr>
          <w:rFonts w:ascii="Source Sans Pro" w:cs="Source Sans Pro" w:eastAsia="Source Sans Pro" w:hAnsi="Source Sans Pro"/>
          <w:color w:val="363759"/>
          <w:rtl w:val="0"/>
        </w:rPr>
        <w:t xml:space="preserve">L’avertir en privé par message et lui envoyer le document</w:t>
      </w:r>
      <w:r w:rsidDel="00000000" w:rsidR="00000000" w:rsidRPr="00000000">
        <w:rPr>
          <w:rFonts w:ascii="Source Sans Pro" w:cs="Source Sans Pro" w:eastAsia="Source Sans Pro" w:hAnsi="Source Sans Pro"/>
          <w:b w:val="1"/>
          <w:color w:val="363759"/>
          <w:rtl w:val="0"/>
        </w:rPr>
        <w:t xml:space="preserve"> </w:t>
      </w:r>
      <w:hyperlink r:id="rId11">
        <w:r w:rsidDel="00000000" w:rsidR="00000000" w:rsidRPr="00000000">
          <w:rPr>
            <w:rFonts w:ascii="Source Sans Pro" w:cs="Source Sans Pro" w:eastAsia="Source Sans Pro" w:hAnsi="Source Sans Pro"/>
            <w:b w:val="1"/>
            <w:color w:val="1155cc"/>
            <w:u w:val="single"/>
            <w:rtl w:val="0"/>
          </w:rPr>
          <w:t xml:space="preserve">Règles éthique et Code de conduite.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6"/>
        </w:numPr>
        <w:spacing w:line="276" w:lineRule="auto"/>
        <w:ind w:left="1440" w:hanging="360"/>
        <w:jc w:val="both"/>
        <w:rPr>
          <w:rFonts w:ascii="Source Sans Pro" w:cs="Source Sans Pro" w:eastAsia="Source Sans Pro" w:hAnsi="Source Sans Pro"/>
          <w:color w:val="363759"/>
        </w:rPr>
      </w:pPr>
      <w:r w:rsidDel="00000000" w:rsidR="00000000" w:rsidRPr="00000000">
        <w:rPr>
          <w:rFonts w:ascii="Source Sans Pro" w:cs="Source Sans Pro" w:eastAsia="Source Sans Pro" w:hAnsi="Source Sans Pro"/>
          <w:color w:val="363759"/>
          <w:rtl w:val="0"/>
        </w:rPr>
        <w:t xml:space="preserve">Si son comportement continue de porter atteinte au bon déroulé de l’activité, bannir la personne en question. </w:t>
      </w:r>
    </w:p>
    <w:p w:rsidR="00000000" w:rsidDel="00000000" w:rsidP="00000000" w:rsidRDefault="00000000" w:rsidRPr="00000000" w14:paraId="00000018">
      <w:pPr>
        <w:pageBreakBefore w:val="0"/>
        <w:numPr>
          <w:ilvl w:val="0"/>
          <w:numId w:val="6"/>
        </w:numPr>
        <w:spacing w:line="276" w:lineRule="auto"/>
        <w:ind w:left="1440" w:hanging="360"/>
        <w:jc w:val="both"/>
        <w:rPr>
          <w:rFonts w:ascii="Source Sans Pro" w:cs="Source Sans Pro" w:eastAsia="Source Sans Pro" w:hAnsi="Source Sans Pro"/>
          <w:color w:val="363759"/>
        </w:rPr>
      </w:pPr>
      <w:r w:rsidDel="00000000" w:rsidR="00000000" w:rsidRPr="00000000">
        <w:rPr>
          <w:rFonts w:ascii="Source Sans Pro" w:cs="Source Sans Pro" w:eastAsia="Source Sans Pro" w:hAnsi="Source Sans Pro"/>
          <w:color w:val="363759"/>
          <w:rtl w:val="0"/>
        </w:rPr>
        <w:t xml:space="preserve">Si besoin, faire un suivi avec nous à l’adresse suivante : </w:t>
      </w:r>
      <w:r w:rsidDel="00000000" w:rsidR="00000000" w:rsidRPr="00000000">
        <w:rPr>
          <w:rFonts w:ascii="Roboto" w:cs="Roboto" w:eastAsia="Roboto" w:hAnsi="Roboto"/>
          <w:color w:val="1a73e8"/>
          <w:rtl w:val="0"/>
        </w:rPr>
        <w:t xml:space="preserve">[ajouter adresse courriel de votre responsable]</w:t>
      </w:r>
      <w:r w:rsidDel="00000000" w:rsidR="00000000" w:rsidRPr="00000000">
        <w:rPr>
          <w:rFonts w:ascii="Roboto" w:cs="Roboto" w:eastAsia="Roboto" w:hAnsi="Roboto"/>
          <w:color w:val="3c4043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numPr>
          <w:ilvl w:val="0"/>
          <w:numId w:val="2"/>
        </w:numPr>
        <w:spacing w:line="276" w:lineRule="auto"/>
        <w:ind w:left="720" w:hanging="360"/>
        <w:jc w:val="both"/>
        <w:rPr>
          <w:rFonts w:ascii="Source Sans Pro" w:cs="Source Sans Pro" w:eastAsia="Source Sans Pro" w:hAnsi="Source Sans Pro"/>
          <w:b w:val="1"/>
          <w:color w:val="f05a4e"/>
          <w:sz w:val="32"/>
          <w:szCs w:val="32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color w:val="f05a4e"/>
          <w:sz w:val="32"/>
          <w:szCs w:val="32"/>
          <w:rtl w:val="0"/>
        </w:rPr>
        <w:t xml:space="preserve">Formulations désobligeantes </w:t>
      </w:r>
    </w:p>
    <w:p w:rsidR="00000000" w:rsidDel="00000000" w:rsidP="00000000" w:rsidRDefault="00000000" w:rsidRPr="00000000" w14:paraId="0000001A">
      <w:pPr>
        <w:pageBreakBefore w:val="0"/>
        <w:spacing w:line="276" w:lineRule="auto"/>
        <w:ind w:left="720" w:firstLine="0"/>
        <w:jc w:val="both"/>
        <w:rPr>
          <w:rFonts w:ascii="Source Sans Pro" w:cs="Source Sans Pro" w:eastAsia="Source Sans Pro" w:hAnsi="Source Sans Pro"/>
          <w:b w:val="1"/>
          <w:color w:val="f05a4e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numPr>
          <w:ilvl w:val="0"/>
          <w:numId w:val="9"/>
        </w:numPr>
        <w:spacing w:line="276" w:lineRule="auto"/>
        <w:ind w:left="720" w:hanging="360"/>
        <w:jc w:val="both"/>
        <w:rPr>
          <w:rFonts w:ascii="Source Sans Pro" w:cs="Source Sans Pro" w:eastAsia="Source Sans Pro" w:hAnsi="Source Sans Pro"/>
          <w:color w:val="363759"/>
        </w:rPr>
      </w:pPr>
      <w:r w:rsidDel="00000000" w:rsidR="00000000" w:rsidRPr="00000000">
        <w:rPr>
          <w:rFonts w:ascii="Source Sans Pro" w:cs="Source Sans Pro" w:eastAsia="Source Sans Pro" w:hAnsi="Source Sans Pro"/>
          <w:color w:val="363759"/>
          <w:rtl w:val="0"/>
        </w:rPr>
        <w:t xml:space="preserve">Mises en contexte de «Victim Blaming» : </w:t>
      </w:r>
    </w:p>
    <w:p w:rsidR="00000000" w:rsidDel="00000000" w:rsidP="00000000" w:rsidRDefault="00000000" w:rsidRPr="00000000" w14:paraId="0000001C">
      <w:pPr>
        <w:pageBreakBefore w:val="0"/>
        <w:numPr>
          <w:ilvl w:val="0"/>
          <w:numId w:val="1"/>
        </w:numPr>
        <w:spacing w:line="276" w:lineRule="auto"/>
        <w:ind w:left="1440" w:hanging="360"/>
        <w:jc w:val="both"/>
        <w:rPr>
          <w:rFonts w:ascii="Source Sans Pro" w:cs="Source Sans Pro" w:eastAsia="Source Sans Pro" w:hAnsi="Source Sans Pro"/>
          <w:color w:val="363759"/>
        </w:rPr>
      </w:pPr>
      <w:r w:rsidDel="00000000" w:rsidR="00000000" w:rsidRPr="00000000">
        <w:rPr>
          <w:rFonts w:ascii="Source Sans Pro" w:cs="Source Sans Pro" w:eastAsia="Source Sans Pro" w:hAnsi="Source Sans Pro"/>
          <w:color w:val="363759"/>
          <w:rtl w:val="0"/>
        </w:rPr>
        <w:t xml:space="preserve">Lors du passage sur la pornographie juvénile dans l’atelier Cyber Harcèlement, un.e participant.e dit «</w:t>
      </w:r>
      <w:r w:rsidDel="00000000" w:rsidR="00000000" w:rsidRPr="00000000">
        <w:rPr>
          <w:rFonts w:ascii="Source Sans Pro" w:cs="Source Sans Pro" w:eastAsia="Source Sans Pro" w:hAnsi="Source Sans Pro"/>
          <w:i w:val="1"/>
          <w:color w:val="363759"/>
          <w:rtl w:val="0"/>
        </w:rPr>
        <w:t xml:space="preserve">Oui mais la faute là-dedans ça revient à la p’tite fille parce que c’est son problème d’envoyer ses photos à d’autre monde.»</w:t>
      </w:r>
    </w:p>
    <w:p w:rsidR="00000000" w:rsidDel="00000000" w:rsidP="00000000" w:rsidRDefault="00000000" w:rsidRPr="00000000" w14:paraId="0000001D">
      <w:pPr>
        <w:pageBreakBefore w:val="0"/>
        <w:numPr>
          <w:ilvl w:val="0"/>
          <w:numId w:val="1"/>
        </w:numPr>
        <w:spacing w:line="276" w:lineRule="auto"/>
        <w:ind w:left="1440" w:hanging="360"/>
        <w:jc w:val="both"/>
        <w:rPr>
          <w:rFonts w:ascii="Source Sans Pro" w:cs="Source Sans Pro" w:eastAsia="Source Sans Pro" w:hAnsi="Source Sans Pro"/>
          <w:color w:val="363759"/>
        </w:rPr>
      </w:pPr>
      <w:r w:rsidDel="00000000" w:rsidR="00000000" w:rsidRPr="00000000">
        <w:rPr>
          <w:rFonts w:ascii="Source Sans Pro" w:cs="Source Sans Pro" w:eastAsia="Source Sans Pro" w:hAnsi="Source Sans Pro"/>
          <w:color w:val="363759"/>
          <w:rtl w:val="0"/>
        </w:rPr>
        <w:t xml:space="preserve">Lors d’un autre atelier, un.e participante dit que les mouvements sociaux comment #MeToo et #BlackLivesMatter font plus de torts que de bien.</w:t>
      </w:r>
    </w:p>
    <w:p w:rsidR="00000000" w:rsidDel="00000000" w:rsidP="00000000" w:rsidRDefault="00000000" w:rsidRPr="00000000" w14:paraId="0000001E">
      <w:pPr>
        <w:spacing w:line="276" w:lineRule="auto"/>
        <w:rPr>
          <w:rFonts w:ascii="Arial" w:cs="Arial" w:eastAsia="Arial" w:hAnsi="Arial"/>
          <w:color w:val="363759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rPr>
          <w:rFonts w:ascii="Source Sans Pro" w:cs="Source Sans Pro" w:eastAsia="Source Sans Pro" w:hAnsi="Source Sans Pro"/>
          <w:color w:val="363759"/>
        </w:rPr>
      </w:pPr>
      <w:r w:rsidDel="00000000" w:rsidR="00000000" w:rsidRPr="00000000">
        <w:rPr>
          <w:rFonts w:ascii="Arial" w:cs="Arial" w:eastAsia="Arial" w:hAnsi="Arial"/>
          <w:color w:val="363759"/>
          <w:sz w:val="22"/>
          <w:szCs w:val="22"/>
          <w:rtl w:val="0"/>
        </w:rPr>
        <w:t xml:space="preserve">Le but est de mettre fin à l’intervention plutôt que de débattre ou de sensibiliser le public à certaines réalités. De plus, il faut faire comprendre à la personne qu’elle a bien été entendue, mais que l’on doit se recentrer sur le contenu de l’activité.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spacing w:line="276" w:lineRule="auto"/>
        <w:jc w:val="both"/>
        <w:rPr>
          <w:rFonts w:ascii="Source Sans Pro" w:cs="Source Sans Pro" w:eastAsia="Source Sans Pro" w:hAnsi="Source Sans Pro"/>
          <w:color w:val="3637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numPr>
          <w:ilvl w:val="0"/>
          <w:numId w:val="8"/>
        </w:numPr>
        <w:spacing w:line="276" w:lineRule="auto"/>
        <w:ind w:left="720" w:hanging="360"/>
        <w:jc w:val="both"/>
        <w:rPr>
          <w:rFonts w:ascii="Source Sans Pro" w:cs="Source Sans Pro" w:eastAsia="Source Sans Pro" w:hAnsi="Source Sans Pro"/>
          <w:color w:val="363759"/>
        </w:rPr>
      </w:pPr>
      <w:r w:rsidDel="00000000" w:rsidR="00000000" w:rsidRPr="00000000">
        <w:rPr>
          <w:rFonts w:ascii="Source Sans Pro" w:cs="Source Sans Pro" w:eastAsia="Source Sans Pro" w:hAnsi="Source Sans Pro"/>
          <w:color w:val="363759"/>
          <w:rtl w:val="0"/>
        </w:rPr>
        <w:t xml:space="preserve">Suggestions de réponses dans le but d’éviter de potentiels débordements :</w:t>
      </w:r>
    </w:p>
    <w:p w:rsidR="00000000" w:rsidDel="00000000" w:rsidP="00000000" w:rsidRDefault="00000000" w:rsidRPr="00000000" w14:paraId="00000022">
      <w:pPr>
        <w:pageBreakBefore w:val="0"/>
        <w:numPr>
          <w:ilvl w:val="0"/>
          <w:numId w:val="10"/>
        </w:numPr>
        <w:spacing w:line="276" w:lineRule="auto"/>
        <w:ind w:left="1440" w:hanging="360"/>
        <w:rPr>
          <w:rFonts w:ascii="Source Sans Pro" w:cs="Source Sans Pro" w:eastAsia="Source Sans Pro" w:hAnsi="Source Sans Pro"/>
          <w:color w:val="363759"/>
        </w:rPr>
      </w:pPr>
      <w:r w:rsidDel="00000000" w:rsidR="00000000" w:rsidRPr="00000000">
        <w:rPr>
          <w:rFonts w:ascii="Source Sans Pro" w:cs="Source Sans Pro" w:eastAsia="Source Sans Pro" w:hAnsi="Source Sans Pro"/>
          <w:color w:val="363759"/>
          <w:rtl w:val="0"/>
        </w:rPr>
        <w:t xml:space="preserve">L’atelier d’aujourd’hui n’a pas pour but de discuter des valeurs de chacun</w:t>
      </w:r>
      <w:r w:rsidDel="00000000" w:rsidR="00000000" w:rsidRPr="00000000">
        <w:rPr>
          <w:rFonts w:ascii="Source Sans Pro" w:cs="Source Sans Pro" w:eastAsia="Source Sans Pro" w:hAnsi="Source Sans Pro"/>
          <w:color w:val="3c4043"/>
          <w:highlight w:val="white"/>
          <w:rtl w:val="0"/>
        </w:rPr>
        <w:t xml:space="preserve">·</w:t>
      </w:r>
      <w:r w:rsidDel="00000000" w:rsidR="00000000" w:rsidRPr="00000000">
        <w:rPr>
          <w:rFonts w:ascii="Source Sans Pro" w:cs="Source Sans Pro" w:eastAsia="Source Sans Pro" w:hAnsi="Source Sans Pro"/>
          <w:color w:val="363759"/>
          <w:rtl w:val="0"/>
        </w:rPr>
        <w:t xml:space="preserve">es, merci de bien vouloir discuter de la thématique de l’atelier.</w:t>
      </w:r>
    </w:p>
    <w:p w:rsidR="00000000" w:rsidDel="00000000" w:rsidP="00000000" w:rsidRDefault="00000000" w:rsidRPr="00000000" w14:paraId="00000023">
      <w:pPr>
        <w:pageBreakBefore w:val="0"/>
        <w:numPr>
          <w:ilvl w:val="0"/>
          <w:numId w:val="10"/>
        </w:numPr>
        <w:spacing w:line="276" w:lineRule="auto"/>
        <w:ind w:left="1440" w:hanging="360"/>
        <w:rPr>
          <w:rFonts w:ascii="Source Sans Pro" w:cs="Source Sans Pro" w:eastAsia="Source Sans Pro" w:hAnsi="Source Sans Pro"/>
          <w:color w:val="363759"/>
        </w:rPr>
      </w:pPr>
      <w:r w:rsidDel="00000000" w:rsidR="00000000" w:rsidRPr="00000000">
        <w:rPr>
          <w:rFonts w:ascii="Source Sans Pro" w:cs="Source Sans Pro" w:eastAsia="Source Sans Pro" w:hAnsi="Source Sans Pro"/>
          <w:color w:val="363759"/>
          <w:rtl w:val="0"/>
        </w:rPr>
        <w:t xml:space="preserve">Si vous voulez bien, continuons avec l’atelier et évitons les dérives.</w:t>
      </w:r>
    </w:p>
    <w:p w:rsidR="00000000" w:rsidDel="00000000" w:rsidP="00000000" w:rsidRDefault="00000000" w:rsidRPr="00000000" w14:paraId="00000024">
      <w:pPr>
        <w:pageBreakBefore w:val="0"/>
        <w:spacing w:line="276" w:lineRule="auto"/>
        <w:rPr>
          <w:rFonts w:ascii="Source Sans Pro" w:cs="Source Sans Pro" w:eastAsia="Source Sans Pro" w:hAnsi="Source Sans Pro"/>
          <w:i w:val="1"/>
          <w:color w:val="3637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numPr>
          <w:ilvl w:val="0"/>
          <w:numId w:val="4"/>
        </w:numPr>
        <w:spacing w:line="276" w:lineRule="auto"/>
        <w:ind w:left="720" w:hanging="360"/>
        <w:rPr>
          <w:rFonts w:ascii="Source Sans Pro" w:cs="Source Sans Pro" w:eastAsia="Source Sans Pro" w:hAnsi="Source Sans Pro"/>
          <w:color w:val="363759"/>
        </w:rPr>
      </w:pPr>
      <w:r w:rsidDel="00000000" w:rsidR="00000000" w:rsidRPr="00000000">
        <w:rPr>
          <w:rFonts w:ascii="Source Sans Pro" w:cs="Source Sans Pro" w:eastAsia="Source Sans Pro" w:hAnsi="Source Sans Pro"/>
          <w:color w:val="363759"/>
          <w:rtl w:val="0"/>
        </w:rPr>
        <w:t xml:space="preserve">Que faire si la personne insiste pour faire valoir son point de vue?</w:t>
      </w:r>
    </w:p>
    <w:p w:rsidR="00000000" w:rsidDel="00000000" w:rsidP="00000000" w:rsidRDefault="00000000" w:rsidRPr="00000000" w14:paraId="00000026">
      <w:pPr>
        <w:pageBreakBefore w:val="0"/>
        <w:numPr>
          <w:ilvl w:val="0"/>
          <w:numId w:val="5"/>
        </w:numPr>
        <w:spacing w:line="276" w:lineRule="auto"/>
        <w:ind w:left="1440" w:hanging="360"/>
        <w:rPr>
          <w:rFonts w:ascii="Source Sans Pro" w:cs="Source Sans Pro" w:eastAsia="Source Sans Pro" w:hAnsi="Source Sans Pro"/>
          <w:color w:val="363759"/>
        </w:rPr>
      </w:pPr>
      <w:r w:rsidDel="00000000" w:rsidR="00000000" w:rsidRPr="00000000">
        <w:rPr>
          <w:rFonts w:ascii="Source Sans Pro" w:cs="Source Sans Pro" w:eastAsia="Source Sans Pro" w:hAnsi="Source Sans Pro"/>
          <w:color w:val="363759"/>
          <w:rtl w:val="0"/>
        </w:rPr>
        <w:t xml:space="preserve">Si le désamorçage ne fonctionne pas, il est important de demander respectueusement à la personne d'arrêter. </w:t>
      </w:r>
    </w:p>
    <w:p w:rsidR="00000000" w:rsidDel="00000000" w:rsidP="00000000" w:rsidRDefault="00000000" w:rsidRPr="00000000" w14:paraId="00000027">
      <w:pPr>
        <w:pageBreakBefore w:val="0"/>
        <w:numPr>
          <w:ilvl w:val="0"/>
          <w:numId w:val="5"/>
        </w:numPr>
        <w:spacing w:line="276" w:lineRule="auto"/>
        <w:ind w:left="1440" w:hanging="360"/>
        <w:rPr>
          <w:rFonts w:ascii="Source Sans Pro" w:cs="Source Sans Pro" w:eastAsia="Source Sans Pro" w:hAnsi="Source Sans Pro"/>
          <w:color w:val="363759"/>
        </w:rPr>
      </w:pPr>
      <w:r w:rsidDel="00000000" w:rsidR="00000000" w:rsidRPr="00000000">
        <w:rPr>
          <w:rFonts w:ascii="Source Sans Pro" w:cs="Source Sans Pro" w:eastAsia="Source Sans Pro" w:hAnsi="Source Sans Pro"/>
          <w:color w:val="363759"/>
          <w:rtl w:val="0"/>
        </w:rPr>
        <w:t xml:space="preserve">Si la personne persiste, appliquer la procédure décrite au point </w:t>
      </w:r>
      <w:r w:rsidDel="00000000" w:rsidR="00000000" w:rsidRPr="00000000">
        <w:rPr>
          <w:rFonts w:ascii="Source Sans Pro" w:cs="Source Sans Pro" w:eastAsia="Source Sans Pro" w:hAnsi="Source Sans Pro"/>
          <w:b w:val="1"/>
          <w:color w:val="363759"/>
          <w:rtl w:val="0"/>
        </w:rPr>
        <w:t xml:space="preserve">2. Manque de respect ou langage agressif. </w:t>
      </w:r>
    </w:p>
    <w:p w:rsidR="00000000" w:rsidDel="00000000" w:rsidP="00000000" w:rsidRDefault="00000000" w:rsidRPr="00000000" w14:paraId="00000028">
      <w:pPr>
        <w:pageBreakBefore w:val="0"/>
        <w:spacing w:line="276" w:lineRule="auto"/>
        <w:ind w:left="1440" w:firstLine="0"/>
        <w:rPr>
          <w:rFonts w:ascii="Source Sans Pro" w:cs="Source Sans Pro" w:eastAsia="Source Sans Pro" w:hAnsi="Source Sans Pro"/>
          <w:b w:val="1"/>
          <w:color w:val="3637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ind w:left="0" w:firstLine="0"/>
        <w:rPr>
          <w:rFonts w:ascii="Source Sans Pro" w:cs="Source Sans Pro" w:eastAsia="Source Sans Pro" w:hAnsi="Source Sans Pro"/>
          <w:b w:val="1"/>
          <w:color w:val="f05a4e"/>
          <w:sz w:val="28"/>
          <w:szCs w:val="28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color w:val="f05a4e"/>
          <w:sz w:val="28"/>
          <w:szCs w:val="28"/>
          <w:rtl w:val="0"/>
        </w:rPr>
        <w:t xml:space="preserve">Continuez à apprendre sur [ votre site web ]. </w:t>
      </w:r>
    </w:p>
    <w:p w:rsidR="00000000" w:rsidDel="00000000" w:rsidP="00000000" w:rsidRDefault="00000000" w:rsidRPr="00000000" w14:paraId="0000002A">
      <w:pPr>
        <w:spacing w:before="540" w:lineRule="auto"/>
        <w:ind w:right="445"/>
        <w:jc w:val="right"/>
        <w:rPr/>
      </w:pPr>
      <w:hyperlink r:id="rId12">
        <w:r w:rsidDel="00000000" w:rsidR="00000000" w:rsidRPr="00000000">
          <w:rPr>
            <w:rFonts w:ascii="Source Sans Pro" w:cs="Source Sans Pro" w:eastAsia="Source Sans Pro" w:hAnsi="Source Sans Pro"/>
            <w:b w:val="1"/>
            <w:color w:val="1155cc"/>
            <w:u w:val="single"/>
          </w:rPr>
          <w:drawing>
            <wp:inline distB="0" distT="0" distL="0" distR="0">
              <wp:extent cx="1015491" cy="357008"/>
              <wp:effectExtent b="0" l="0" r="0" t="0"/>
              <wp:docPr id="8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15491" cy="357008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w:r>
      </w:hyperlink>
      <w:r w:rsidDel="00000000" w:rsidR="00000000" w:rsidRPr="00000000">
        <w:rPr>
          <w:rtl w:val="0"/>
        </w:rPr>
      </w:r>
    </w:p>
    <w:sectPr>
      <w:headerReference r:id="rId14" w:type="default"/>
      <w:headerReference r:id="rId15" w:type="first"/>
      <w:pgSz w:h="15840" w:w="12240" w:orient="portrait"/>
      <w:pgMar w:bottom="806" w:top="2592" w:left="936" w:right="936" w:header="0" w:footer="706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ource Sans Pr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B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fr-F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paragraph" w:styleId="TitreH1" w:customStyle="1">
    <w:name w:val="Titre H1"/>
    <w:basedOn w:val="Normal"/>
    <w:uiPriority w:val="99"/>
    <w:rsid w:val="00172F39"/>
    <w:pPr>
      <w:suppressAutoHyphens w:val="1"/>
      <w:autoSpaceDE w:val="0"/>
      <w:autoSpaceDN w:val="0"/>
      <w:adjustRightInd w:val="0"/>
      <w:spacing w:after="144" w:before="230" w:line="259" w:lineRule="auto"/>
      <w:textAlignment w:val="center"/>
    </w:pPr>
    <w:rPr>
      <w:rFonts w:ascii="SourceSansPro-Bold" w:cs="SourceSansPro-Bold" w:hAnsi="SourceSansPro-Bold"/>
      <w:b w:val="1"/>
      <w:bCs w:val="1"/>
      <w:color w:val="f05a4e"/>
      <w:sz w:val="35"/>
      <w:szCs w:val="35"/>
      <w:lang w:val="fr-FR"/>
    </w:rPr>
  </w:style>
  <w:style w:type="paragraph" w:styleId="En-tte">
    <w:name w:val="header"/>
    <w:basedOn w:val="Normal"/>
    <w:link w:val="En-tteCar"/>
    <w:uiPriority w:val="99"/>
    <w:unhideWhenUsed w:val="1"/>
    <w:rsid w:val="00172F39"/>
    <w:pPr>
      <w:tabs>
        <w:tab w:val="center" w:pos="4320"/>
        <w:tab w:val="right" w:pos="8640"/>
      </w:tabs>
    </w:pPr>
  </w:style>
  <w:style w:type="character" w:styleId="En-tteCar" w:customStyle="1">
    <w:name w:val="En-tête Car"/>
    <w:basedOn w:val="Policepardfaut"/>
    <w:link w:val="En-tte"/>
    <w:uiPriority w:val="99"/>
    <w:rsid w:val="00172F39"/>
  </w:style>
  <w:style w:type="paragraph" w:styleId="Pieddepage">
    <w:name w:val="footer"/>
    <w:basedOn w:val="Normal"/>
    <w:link w:val="PieddepageCar"/>
    <w:uiPriority w:val="99"/>
    <w:unhideWhenUsed w:val="1"/>
    <w:rsid w:val="00172F39"/>
    <w:pPr>
      <w:tabs>
        <w:tab w:val="center" w:pos="4320"/>
        <w:tab w:val="right" w:pos="8640"/>
      </w:tabs>
    </w:pPr>
  </w:style>
  <w:style w:type="character" w:styleId="PieddepageCar" w:customStyle="1">
    <w:name w:val="Pied de page Car"/>
    <w:basedOn w:val="Policepardfaut"/>
    <w:link w:val="Pieddepage"/>
    <w:uiPriority w:val="99"/>
    <w:rsid w:val="00172F39"/>
  </w:style>
  <w:style w:type="paragraph" w:styleId="Sous-titreH2" w:customStyle="1">
    <w:name w:val="Sous-titre H2"/>
    <w:basedOn w:val="Normal"/>
    <w:uiPriority w:val="99"/>
    <w:rsid w:val="00172F39"/>
    <w:pPr>
      <w:suppressAutoHyphens w:val="1"/>
      <w:autoSpaceDE w:val="0"/>
      <w:autoSpaceDN w:val="0"/>
      <w:adjustRightInd w:val="0"/>
      <w:spacing w:before="360" w:line="320" w:lineRule="atLeast"/>
      <w:textAlignment w:val="center"/>
    </w:pPr>
    <w:rPr>
      <w:rFonts w:ascii="SourceSansPro-Bold" w:cs="SourceSansPro-Bold" w:hAnsi="SourceSansPro-Bold"/>
      <w:b w:val="1"/>
      <w:bCs w:val="1"/>
      <w:color w:val="f05a4e"/>
      <w:sz w:val="28"/>
      <w:szCs w:val="28"/>
      <w:lang w:val="fr-FR"/>
    </w:rPr>
  </w:style>
  <w:style w:type="paragraph" w:styleId="Textecourant" w:customStyle="1">
    <w:name w:val="Texte courant"/>
    <w:basedOn w:val="Normal"/>
    <w:uiPriority w:val="99"/>
    <w:rsid w:val="00172F39"/>
    <w:pPr>
      <w:suppressAutoHyphens w:val="1"/>
      <w:autoSpaceDE w:val="0"/>
      <w:autoSpaceDN w:val="0"/>
      <w:adjustRightInd w:val="0"/>
      <w:spacing w:before="180" w:line="290" w:lineRule="atLeast"/>
      <w:textAlignment w:val="center"/>
    </w:pPr>
    <w:rPr>
      <w:rFonts w:ascii="SourceSansPro-Regular" w:cs="SourceSansPro-Regular" w:hAnsi="SourceSansPro-Regular"/>
      <w:color w:val="000000"/>
      <w:lang w:val="fr-FR"/>
    </w:rPr>
  </w:style>
  <w:style w:type="paragraph" w:styleId="Sous-titreH3" w:customStyle="1">
    <w:name w:val="Sous-titre H3"/>
    <w:basedOn w:val="Textecourant"/>
    <w:uiPriority w:val="99"/>
    <w:rsid w:val="00B17C7C"/>
    <w:pPr>
      <w:spacing w:after="14" w:before="270" w:line="280" w:lineRule="atLeast"/>
    </w:pPr>
    <w:rPr>
      <w:rFonts w:ascii="SourceSansPro-Bold" w:cs="SourceSansPro-Bold" w:hAnsi="SourceSansPro-Bold"/>
      <w:b w:val="1"/>
      <w:bCs w:val="1"/>
      <w:caps w:val="1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8" Type="http://schemas.openxmlformats.org/officeDocument/2006/relationships/image" Target="media/image1.png"/><Relationship Id="rId18" Type="http://schemas.openxmlformats.org/officeDocument/2006/relationships/customXml" Target="../customXML/item4.xml"/><Relationship Id="rId3" Type="http://schemas.openxmlformats.org/officeDocument/2006/relationships/fontTable" Target="fontTable.xml"/><Relationship Id="rId12" Type="http://schemas.openxmlformats.org/officeDocument/2006/relationships/hyperlink" Target="https://creativecommons.org/licenses/by-nc-sa/4.0/" TargetMode="External"/><Relationship Id="rId7" Type="http://schemas.openxmlformats.org/officeDocument/2006/relationships/image" Target="media/image3.png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1" Type="http://schemas.openxmlformats.org/officeDocument/2006/relationships/hyperlink" Target="https://alphanumerique.ca/wp-content/uploads/Code-de-conduite-AlphaNumerique.pdf" TargetMode="Externa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15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alphanumerique.ca/wp-content/uploads/Code-de-conduite-AlphaNumerique.pdf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alphanumerique.ca/wp-content/uploads/Code-de-conduite-AlphaNumerique.pdf" TargetMode="External"/><Relationship Id="rId14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SourceSansPro-regular.ttf"/><Relationship Id="rId6" Type="http://schemas.openxmlformats.org/officeDocument/2006/relationships/font" Target="fonts/SourceSansPro-bold.ttf"/><Relationship Id="rId7" Type="http://schemas.openxmlformats.org/officeDocument/2006/relationships/font" Target="fonts/SourceSansPro-italic.ttf"/><Relationship Id="rId8" Type="http://schemas.openxmlformats.org/officeDocument/2006/relationships/font" Target="fonts/SourceSansPro-boldItalic.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zm2o01m3T56+IMQU9IrGJd7m7g==">AMUW2mXluz+Hkkcxqiwd1EwamvS9vQEcrEmSwHIf5Z+XAQANYU3kh8tonwknjgqk+XgqMvJRAiXFTzCmwrUuwyeyFRPPUL0szLNy9/E1IzXVz5jmw8g+VsA=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552EDEE0ED184F8436F95201FED710" ma:contentTypeVersion="13" ma:contentTypeDescription="Crée un document." ma:contentTypeScope="" ma:versionID="f785dca387f58dc9bdf4d1929e23a4b9">
  <xsd:schema xmlns:xsd="http://www.w3.org/2001/XMLSchema" xmlns:xs="http://www.w3.org/2001/XMLSchema" xmlns:p="http://schemas.microsoft.com/office/2006/metadata/properties" xmlns:ns2="85e1e3ed-d200-4a09-bc4b-ae2eac87e06a" xmlns:ns3="43c84c27-5f86-4081-aff9-b27a6863c48b" targetNamespace="http://schemas.microsoft.com/office/2006/metadata/properties" ma:root="true" ma:fieldsID="e98ce2eee941e286b12583f1b53e4f25" ns2:_="" ns3:_="">
    <xsd:import namespace="85e1e3ed-d200-4a09-bc4b-ae2eac87e06a"/>
    <xsd:import namespace="43c84c27-5f86-4081-aff9-b27a6863c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1e3ed-d200-4a09-bc4b-ae2eac87e0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c84c27-5f86-4081-aff9-b27a6863c48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C02E97BA-D455-4ADA-B217-6113CA2558B9}"/>
</file>

<file path=customXML/itemProps3.xml><?xml version="1.0" encoding="utf-8"?>
<ds:datastoreItem xmlns:ds="http://schemas.openxmlformats.org/officeDocument/2006/customXml" ds:itemID="{C34052BE-2278-41A8-A00A-E52B5FFBAA18}"/>
</file>

<file path=customXML/itemProps4.xml><?xml version="1.0" encoding="utf-8"?>
<ds:datastoreItem xmlns:ds="http://schemas.openxmlformats.org/officeDocument/2006/customXml" ds:itemID="{A9CD4865-073E-4414-9AD4-994A1560A827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Poutré</dc:creator>
  <dcterms:created xsi:type="dcterms:W3CDTF">2021-03-01T15:35:00Z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0x010100ED552EDEE0ED184F8436F95201FED710</vt:lpwstr>
  </property>
</Properties>
</file>