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Source Sans Pro" w:cs="Source Sans Pro" w:eastAsia="Source Sans Pro" w:hAnsi="Source Sans Pro"/>
          <w:b w:val="1"/>
          <w:color w:val="f05a4e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28"/>
          <w:szCs w:val="2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-20953</wp:posOffset>
                </wp:positionV>
                <wp:extent cx="7772400" cy="1520274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459800" y="3029365"/>
                          <a:ext cx="7772400" cy="1520274"/>
                          <a:chOff x="1459800" y="3029365"/>
                          <a:chExt cx="7772400" cy="1501270"/>
                        </a:xfrm>
                      </wpg:grpSpPr>
                      <wpg:grpSp>
                        <wpg:cNvGrpSpPr/>
                        <wpg:grpSpPr>
                          <a:xfrm>
                            <a:off x="1459800" y="3029365"/>
                            <a:ext cx="7772400" cy="1501270"/>
                            <a:chOff x="1459800" y="3048480"/>
                            <a:chExt cx="7772400" cy="14630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459800" y="3048480"/>
                              <a:ext cx="7772400" cy="1463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459800" y="3048480"/>
                              <a:ext cx="7772400" cy="1463040"/>
                              <a:chOff x="1459800" y="3048480"/>
                              <a:chExt cx="7772400" cy="146304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459800" y="3048480"/>
                                <a:ext cx="7772400" cy="146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459800" y="3048480"/>
                                <a:ext cx="7772400" cy="1463040"/>
                                <a:chOff x="0" y="0"/>
                                <a:chExt cx="7772400" cy="146304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7772400" cy="1463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0" y="0"/>
                                  <a:ext cx="7772400" cy="1463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9" name="Shape 9"/>
                              <wps:spPr>
                                <a:xfrm>
                                  <a:off x="3562350" y="463550"/>
                                  <a:ext cx="3613150" cy="94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1"/>
                                        <w:strike w:val="0"/>
                                        <w:color w:val="363659"/>
                                        <w:sz w:val="24"/>
                                        <w:vertAlign w:val="baseline"/>
                                      </w:rPr>
                                      <w:t xml:space="preserve">CODE DE CONDUITE</w:t>
                                    </w: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1"/>
                                        <w:strike w:val="0"/>
                                        <w:color w:val="f05a4e"/>
                                        <w:sz w:val="35"/>
                                        <w:vertAlign w:val="baseline"/>
                                      </w:rPr>
                                      <w:br w:type="textWrapping"/>
                                    </w: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05a4e"/>
                                        <w:sz w:val="35"/>
                                        <w:vertAlign w:val="baseline"/>
                                      </w:rPr>
                                      <w:t xml:space="preserve">Communauté </w:t>
                                    </w: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05a4e"/>
                                        <w:sz w:val="35"/>
                                        <w:vertAlign w:val="baseline"/>
                                      </w:rPr>
                                      <w:t xml:space="preserve">[...]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05a4e"/>
                                        <w:sz w:val="35"/>
                                        <w:vertAlign w:val="baseline"/>
                                      </w:rPr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Source Sans Pro" w:cs="Source Sans Pro" w:eastAsia="Source Sans Pro" w:hAnsi="Source Sans Pro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f05a4e"/>
                                        <w:sz w:val="35"/>
                                        <w:vertAlign w:val="baseline"/>
                                      </w:rPr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-20953</wp:posOffset>
                </wp:positionV>
                <wp:extent cx="7772400" cy="1520274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5202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Source Sans Pro" w:cs="Source Sans Pro" w:eastAsia="Source Sans Pro" w:hAnsi="Source Sans Pro"/>
          <w:b w:val="1"/>
          <w:color w:val="f05a4e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28"/>
          <w:szCs w:val="28"/>
          <w:rtl w:val="0"/>
        </w:rPr>
        <w:t xml:space="preserve">Code de conduite Communauté [...]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Source Sans Pro" w:cs="Source Sans Pro" w:eastAsia="Source Sans Pro" w:hAnsi="Source Sans Pr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La communauté [...] inclut l’ensemble des participant·e·s, ainsi que des différent·e·s intervenant·e·s du milieu communautaire et des bibliothèques publiques, prenant part au projet. 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Pour offrir un milieu d’apprentissage sain, propice à l’engagement, à la rencontre et à l’échange avec les autres, les membres de la communauté s’engagent à respecter les éléments du code de conduite.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Source Sans Pro" w:cs="Source Sans Pro" w:eastAsia="Source Sans Pro" w:hAnsi="Source Sans Pro"/>
          <w:b w:val="1"/>
          <w:color w:val="f05a4e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28"/>
          <w:szCs w:val="28"/>
          <w:rtl w:val="0"/>
        </w:rPr>
        <w:t xml:space="preserve">Valeurs de la communauté [...]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line="276" w:lineRule="auto"/>
        <w:ind w:left="720" w:hanging="36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Inclusion </w:t>
        <w:tab/>
        <w:tab/>
        <w:tab/>
        <w:tab/>
        <w:tab/>
        <w:tab/>
        <w:tab/>
        <w:tab/>
        <w:tab/>
        <w:t xml:space="preserve">  </w:t>
      </w:r>
    </w:p>
    <w:p w:rsidR="00000000" w:rsidDel="00000000" w:rsidP="00000000" w:rsidRDefault="00000000" w:rsidRPr="00000000" w14:paraId="0000000A">
      <w:pPr>
        <w:spacing w:line="276" w:lineRule="auto"/>
        <w:ind w:left="720" w:firstLine="0"/>
        <w:rPr>
          <w:rFonts w:ascii="Source Sans Pro" w:cs="Source Sans Pro" w:eastAsia="Source Sans Pro" w:hAnsi="Source Sans Pro"/>
          <w:i w:val="1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rtl w:val="0"/>
        </w:rPr>
        <w:t xml:space="preserve">*Nous accordons une attention particulière aux populations vulnérables face à la fracture et à l’accélération numérique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76" w:lineRule="auto"/>
        <w:ind w:left="720" w:hanging="36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Écoute et adaptabilité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276" w:lineRule="auto"/>
        <w:ind w:left="720" w:hanging="36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Respect des différences et de la vie privée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276" w:lineRule="auto"/>
        <w:ind w:left="720" w:hanging="36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La bienveillance et la non-malfaisance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276" w:lineRule="auto"/>
        <w:ind w:left="720" w:hanging="360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L’autonomie</w:t>
      </w:r>
    </w:p>
    <w:p w:rsidR="00000000" w:rsidDel="00000000" w:rsidP="00000000" w:rsidRDefault="00000000" w:rsidRPr="00000000" w14:paraId="0000000F">
      <w:pPr>
        <w:spacing w:line="276" w:lineRule="auto"/>
        <w:ind w:left="720" w:firstLine="0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Source Sans Pro" w:cs="Source Sans Pro" w:eastAsia="Source Sans Pro" w:hAnsi="Source Sans Pro"/>
          <w:b w:val="1"/>
          <w:color w:val="f05a4e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28"/>
          <w:szCs w:val="28"/>
          <w:rtl w:val="0"/>
        </w:rPr>
        <w:t xml:space="preserve">Respect de l’espace public : 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Source Sans Pro" w:cs="Source Sans Pro" w:eastAsia="Source Sans Pro" w:hAnsi="Source Sans Pro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L’espace numérique est considéré comme un espace public au même titre qu’un parc, une bibliothèque ou un centre commercial, des lois existent pour les régir.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Lors d'une classe virtuelle, il est important d’agir tel qu’on le ferait en public.  Les gestes déplacés sont donc à éviter, par exemple: se</w:t>
      </w: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 dévêtir</w:t>
      </w: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, faire des gestes vulgaires, être agressif,  etc .). 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Source Sans Pro" w:cs="Source Sans Pro" w:eastAsia="Source Sans Pro" w:hAnsi="Source Sans Pr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Source Sans Pro" w:cs="Source Sans Pro" w:eastAsia="Source Sans Pro" w:hAnsi="Source Sans Pro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Source Sans Pro" w:cs="Source Sans Pro" w:eastAsia="Source Sans Pro" w:hAnsi="Source Sans Pro"/>
          <w:b w:val="1"/>
          <w:color w:val="f05a4e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28"/>
          <w:szCs w:val="28"/>
          <w:rtl w:val="0"/>
        </w:rPr>
        <w:t xml:space="preserve">Respect entre les personnes : 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Source Sans Pro" w:cs="Source Sans Pro" w:eastAsia="Source Sans Pro" w:hAnsi="Source Sans Pro"/>
          <w:b w:val="1"/>
          <w:color w:val="3637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Dans l’ensemble de ses activités, l’équipe [...] souhaite un milieu inclusif qui célèbre la diversité de sa communauté.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Source Sans Pro" w:cs="Source Sans Pro" w:eastAsia="Source Sans Pro" w:hAnsi="Source Sans Pro"/>
          <w:b w:val="1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De ce fait, lors des activités de formation, il est fondamental que la relation entre les membres de la communauté soit empreinte de respect, de dignité et d’équité.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Et ce, sans égard à l’origine nationale ou ethnique, à la couleur, à la religion, à l’âge, au sexe, à l’orientation sexuelle, à l’identité ou expression de genre, à l’état matrimonial, à la situation de famille ou sociale, aux caractéristiques génétiques, à un handicap physique ou mental.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Source Sans Pro" w:cs="Source Sans Pro" w:eastAsia="Source Sans Pro" w:hAnsi="Source Sans Pr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Source Sans Pro" w:cs="Source Sans Pro" w:eastAsia="Source Sans Pro" w:hAnsi="Source Sans Pro"/>
          <w:b w:val="1"/>
          <w:color w:val="f05a4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28"/>
          <w:szCs w:val="28"/>
          <w:rtl w:val="0"/>
        </w:rPr>
        <w:t xml:space="preserve">Comportements attendus / Attentes envers le·a participant·e :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76" w:lineRule="auto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Nous nous attendons à ce que tous les membres de la communauté agissent selon les valeurs,  le respect de l’espace public et des personnes énoncés dans ce document.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Afin d’établir et conserver un climat propre à l’apprentissage, [...] s’octroie les droits suivants  :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couper les caméras et les micros  si des participant·e·s: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agissent de manière contraire au code de conduite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line="276" w:lineRule="auto"/>
        <w:ind w:left="1440" w:hanging="360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partagent des informations confidentielles (mots de passe, code d’accès, etc.) qui pourraient nuire à sa sécurité ou celle d’autres participants. etc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exclure un·e membre qui présenterait des signes d’agressivité ou tiendrait des propos irrespectueux, allant à l’encontre des valeurs exprimées ci-dessus.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Source Sans Pro" w:cs="Source Sans Pro" w:eastAsia="Source Sans Pro" w:hAnsi="Source Sans Pro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highlight w:val="white"/>
          <w:rtl w:val="0"/>
        </w:rPr>
        <w:t xml:space="preserve">En participant au projet [...] vous vous engagez à travailler dans un esprit d’ouverture, pour favoriser l’engagement, la collaboration et la communication respectueuse.</w:t>
      </w:r>
    </w:p>
    <w:p w:rsidR="00000000" w:rsidDel="00000000" w:rsidP="00000000" w:rsidRDefault="00000000" w:rsidRPr="00000000" w14:paraId="0000002C">
      <w:pPr>
        <w:spacing w:before="540" w:lineRule="auto"/>
        <w:rPr>
          <w:rFonts w:ascii="Source Sans Pro" w:cs="Source Sans Pro" w:eastAsia="Source Sans Pro" w:hAnsi="Source Sans Pro"/>
          <w:b w:val="1"/>
          <w:color w:val="f05a4e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5a4e"/>
          <w:sz w:val="28"/>
          <w:szCs w:val="28"/>
          <w:rtl w:val="0"/>
        </w:rPr>
        <w:t xml:space="preserve">Continuez à apprendre sur [site web]. </w:t>
      </w:r>
    </w:p>
    <w:p w:rsidR="00000000" w:rsidDel="00000000" w:rsidP="00000000" w:rsidRDefault="00000000" w:rsidRPr="00000000" w14:paraId="0000002D">
      <w:pPr>
        <w:spacing w:before="540" w:lineRule="auto"/>
        <w:ind w:right="445"/>
        <w:jc w:val="right"/>
        <w:rPr/>
      </w:pPr>
      <w:hyperlink r:id="rId9">
        <w:r w:rsidDel="00000000" w:rsidR="00000000" w:rsidRPr="00000000">
          <w:rPr>
            <w:rFonts w:ascii="Source Sans Pro" w:cs="Source Sans Pro" w:eastAsia="Source Sans Pro" w:hAnsi="Source Sans Pro"/>
            <w:b w:val="1"/>
            <w:color w:val="1155cc"/>
            <w:u w:val="single"/>
          </w:rPr>
          <w:drawing>
            <wp:inline distB="0" distT="0" distL="0" distR="0">
              <wp:extent cx="1015491" cy="357008"/>
              <wp:effectExtent b="0" l="0" r="0" t="0"/>
              <wp:docPr id="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0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5491" cy="357008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sectPr>
      <w:headerReference r:id="rId11" w:type="first"/>
      <w:pgSz w:h="15840" w:w="12240" w:orient="portrait"/>
      <w:pgMar w:bottom="806" w:top="2592" w:left="936" w:right="936" w:header="0" w:footer="70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TitreH1" w:customStyle="1">
    <w:name w:val="Titre H1"/>
    <w:basedOn w:val="Normal"/>
    <w:uiPriority w:val="99"/>
    <w:rsid w:val="00172F39"/>
    <w:pPr>
      <w:suppressAutoHyphens w:val="1"/>
      <w:autoSpaceDE w:val="0"/>
      <w:autoSpaceDN w:val="0"/>
      <w:adjustRightInd w:val="0"/>
      <w:spacing w:after="144" w:before="230" w:line="259" w:lineRule="auto"/>
      <w:textAlignment w:val="center"/>
    </w:pPr>
    <w:rPr>
      <w:rFonts w:ascii="SourceSansPro-Bold" w:cs="SourceSansPro-Bold" w:hAnsi="SourceSansPro-Bold"/>
      <w:b w:val="1"/>
      <w:bCs w:val="1"/>
      <w:color w:val="f05a4e"/>
      <w:sz w:val="35"/>
      <w:szCs w:val="35"/>
      <w:lang w:val="fr-FR"/>
    </w:rPr>
  </w:style>
  <w:style w:type="paragraph" w:styleId="En-tte">
    <w:name w:val="header"/>
    <w:basedOn w:val="Normal"/>
    <w:link w:val="En-tteCar"/>
    <w:uiPriority w:val="99"/>
    <w:unhideWhenUsed w:val="1"/>
    <w:rsid w:val="00172F39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172F39"/>
  </w:style>
  <w:style w:type="paragraph" w:styleId="Pieddepage">
    <w:name w:val="footer"/>
    <w:basedOn w:val="Normal"/>
    <w:link w:val="PieddepageCar"/>
    <w:uiPriority w:val="99"/>
    <w:unhideWhenUsed w:val="1"/>
    <w:rsid w:val="00172F39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172F39"/>
  </w:style>
  <w:style w:type="paragraph" w:styleId="Sous-titreH2" w:customStyle="1">
    <w:name w:val="Sous-titre H2"/>
    <w:basedOn w:val="Normal"/>
    <w:uiPriority w:val="99"/>
    <w:rsid w:val="00172F39"/>
    <w:pPr>
      <w:suppressAutoHyphens w:val="1"/>
      <w:autoSpaceDE w:val="0"/>
      <w:autoSpaceDN w:val="0"/>
      <w:adjustRightInd w:val="0"/>
      <w:spacing w:before="360" w:line="320" w:lineRule="atLeast"/>
      <w:textAlignment w:val="center"/>
    </w:pPr>
    <w:rPr>
      <w:rFonts w:ascii="SourceSansPro-Bold" w:cs="SourceSansPro-Bold" w:hAnsi="SourceSansPro-Bold"/>
      <w:b w:val="1"/>
      <w:bCs w:val="1"/>
      <w:color w:val="f05a4e"/>
      <w:sz w:val="28"/>
      <w:szCs w:val="28"/>
      <w:lang w:val="fr-FR"/>
    </w:rPr>
  </w:style>
  <w:style w:type="paragraph" w:styleId="Textecourant" w:customStyle="1">
    <w:name w:val="Texte courant"/>
    <w:basedOn w:val="Normal"/>
    <w:uiPriority w:val="99"/>
    <w:rsid w:val="00172F39"/>
    <w:pPr>
      <w:suppressAutoHyphens w:val="1"/>
      <w:autoSpaceDE w:val="0"/>
      <w:autoSpaceDN w:val="0"/>
      <w:adjustRightInd w:val="0"/>
      <w:spacing w:before="180" w:line="290" w:lineRule="atLeast"/>
      <w:textAlignment w:val="center"/>
    </w:pPr>
    <w:rPr>
      <w:rFonts w:ascii="SourceSansPro-Regular" w:cs="SourceSansPro-Regular" w:hAnsi="SourceSansPro-Regular"/>
      <w:color w:val="000000"/>
      <w:lang w:val="fr-FR"/>
    </w:rPr>
  </w:style>
  <w:style w:type="paragraph" w:styleId="Sous-titreH3" w:customStyle="1">
    <w:name w:val="Sous-titre H3"/>
    <w:basedOn w:val="Textecourant"/>
    <w:uiPriority w:val="99"/>
    <w:rsid w:val="00B17C7C"/>
    <w:pPr>
      <w:spacing w:after="14" w:before="270" w:line="280" w:lineRule="atLeast"/>
    </w:pPr>
    <w:rPr>
      <w:rFonts w:ascii="SourceSansPro-Bold" w:cs="SourceSansPro-Bold" w:hAnsi="SourceSansPro-Bold"/>
      <w:b w:val="1"/>
      <w:bCs w:val="1"/>
      <w:cap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header" Target="header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creativecommons.org/licenses/by-nc-sa/4.0/" TargetMode="External"/><Relationship Id="rId14" Type="http://schemas.openxmlformats.org/officeDocument/2006/relationships/customXml" Target="../customXML/item4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DvqcILbL0jGrySi4eIlCAik+Kg==">AMUW2mUG8v1quDkq7gaDGQk2sVwR4aiKO+XLkQCxiyykSQoTNuHBnvNQAVJWaeERfilHLfUzOUssk+YcO77yEW0MZ4VnKIjnVVMB4bRulgJQ7uabgNpBWms=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52EDEE0ED184F8436F95201FED710" ma:contentTypeVersion="13" ma:contentTypeDescription="Crée un document." ma:contentTypeScope="" ma:versionID="f785dca387f58dc9bdf4d1929e23a4b9">
  <xsd:schema xmlns:xsd="http://www.w3.org/2001/XMLSchema" xmlns:xs="http://www.w3.org/2001/XMLSchema" xmlns:p="http://schemas.microsoft.com/office/2006/metadata/properties" xmlns:ns2="85e1e3ed-d200-4a09-bc4b-ae2eac87e06a" xmlns:ns3="43c84c27-5f86-4081-aff9-b27a6863c48b" targetNamespace="http://schemas.microsoft.com/office/2006/metadata/properties" ma:root="true" ma:fieldsID="e98ce2eee941e286b12583f1b53e4f25" ns2:_="" ns3:_="">
    <xsd:import namespace="85e1e3ed-d200-4a09-bc4b-ae2eac87e06a"/>
    <xsd:import namespace="43c84c27-5f86-4081-aff9-b27a6863c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1e3ed-d200-4a09-bc4b-ae2eac87e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84c27-5f86-4081-aff9-b27a6863c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D57EA29-A821-4619-93F8-1F5D6CA01F74}"/>
</file>

<file path=customXML/itemProps3.xml><?xml version="1.0" encoding="utf-8"?>
<ds:datastoreItem xmlns:ds="http://schemas.openxmlformats.org/officeDocument/2006/customXml" ds:itemID="{85427D87-562F-4717-879B-F89C61FF5777}"/>
</file>

<file path=customXML/itemProps4.xml><?xml version="1.0" encoding="utf-8"?>
<ds:datastoreItem xmlns:ds="http://schemas.openxmlformats.org/officeDocument/2006/customXml" ds:itemID="{E6971276-910D-4E94-B4F9-E30318FD4AE7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Poutré</dc:creator>
  <dcterms:created xsi:type="dcterms:W3CDTF">2021-03-01T15:35:00Z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0x010100ED552EDEE0ED184F8436F95201FED710</vt:lpwstr>
  </property>
</Properties>
</file>