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-20953</wp:posOffset>
                </wp:positionV>
                <wp:extent cx="7772400" cy="1520274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3029365"/>
                          <a:ext cx="7772400" cy="1520274"/>
                          <a:chOff x="1459800" y="3029365"/>
                          <a:chExt cx="7772400" cy="1501270"/>
                        </a:xfrm>
                      </wpg:grpSpPr>
                      <wpg:grpSp>
                        <wpg:cNvGrpSpPr/>
                        <wpg:grpSpPr>
                          <a:xfrm>
                            <a:off x="1459800" y="3029365"/>
                            <a:ext cx="7772400" cy="1501270"/>
                            <a:chOff x="1459800" y="3048480"/>
                            <a:chExt cx="7772400" cy="1463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59800" y="3048480"/>
                              <a:ext cx="7772400" cy="146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459800" y="3048480"/>
                              <a:ext cx="7772400" cy="1463040"/>
                              <a:chOff x="1459800" y="3048480"/>
                              <a:chExt cx="7772400" cy="146304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459800" y="3048480"/>
                                <a:ext cx="7772400" cy="146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459800" y="3048480"/>
                                <a:ext cx="7772400" cy="1463040"/>
                                <a:chOff x="0" y="0"/>
                                <a:chExt cx="7772400" cy="146304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7772400" cy="146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77240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" name="Shape 9"/>
                              <wps:spPr>
                                <a:xfrm>
                                  <a:off x="3562350" y="463550"/>
                                  <a:ext cx="36131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1"/>
                                        <w:strike w:val="0"/>
                                        <w:color w:val="363659"/>
                                        <w:sz w:val="24"/>
                                        <w:vertAlign w:val="baseline"/>
                                      </w:rPr>
                                      <w:t xml:space="preserve">CODE DE CONDUITE</w:t>
                                    </w: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1"/>
                                        <w:strike w:val="0"/>
                                        <w:color w:val="f05a4e"/>
                                        <w:sz w:val="35"/>
                                        <w:vertAlign w:val="baseline"/>
                                      </w:rPr>
                                      <w:br w:type="textWrapping"/>
                                    </w: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05a4e"/>
                                        <w:sz w:val="35"/>
                                        <w:vertAlign w:val="baseline"/>
                                      </w:rPr>
                                      <w:t xml:space="preserve">Communauté </w:t>
                                    </w: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05a4e"/>
                                        <w:sz w:val="35"/>
                                        <w:vertAlign w:val="baseline"/>
                                      </w:rPr>
                                      <w:t xml:space="preserve">[...]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05a4e"/>
                                        <w:sz w:val="35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Source Sans Pro" w:cs="Source Sans Pro" w:eastAsia="Source Sans Pro" w:hAnsi="Source Sans Pr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05a4e"/>
                                        <w:sz w:val="35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-20953</wp:posOffset>
                </wp:positionV>
                <wp:extent cx="7772400" cy="1520274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5202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Code de conduite Communauté [...]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La communauté [...] inclut l’ensemble des participant·e·s, ainsi que des différent·e·s intervenant·e·s du milieu communautaire et des bibliothèques publiques, prenant part au projet.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Pour offrir un milieu d’apprentissage sain, propice à l’engagement, à la rencontre et à l’échange avec les autres, les membres de la communauté s’engagent à respecter les éléments du code de conduite.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Valeurs de la communauté [...]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Source Sans Pro" w:cs="Source Sans Pro" w:eastAsia="Source Sans Pro" w:hAnsi="Source Sans Pro"/>
          <w:color w:val="3637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Inclusion </w:t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*Nous accordons une attention particulière aux populations vulnérables face à la fracture et à l’accélération numérique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Écoute et adaptabilité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Respect des différences et de la vie privée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La bienveillance et la non-malfaisance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L’autonomie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Source Sans Pro" w:cs="Source Sans Pro" w:eastAsia="Source Sans Pro" w:hAnsi="Source Sans Pro"/>
          <w:color w:val="3637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Source Sans Pro" w:cs="Source Sans Pro" w:eastAsia="Source Sans Pro" w:hAnsi="Source Sans Pro"/>
          <w:color w:val="3637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Respect de l’espace public :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Source Sans Pro" w:cs="Source Sans Pro" w:eastAsia="Source Sans Pro" w:hAnsi="Source Sans Pro"/>
          <w:color w:val="3637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L’espace numérique est considéré comme un espace public au même titre qu’un parc, une bibliothèque ou un centre commercial, des lois existent pour les régir.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Lors d'une classe virtuelle, il est important d’agir tel qu’on le ferait en public.  Les gestes déplacés sont donc à éviter, par exemple: se</w:t>
      </w: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 dévêtir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, faire des gestes vulgaires, être agressif,  etc .).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Respect entre les personnes :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Source Sans Pro" w:cs="Source Sans Pro" w:eastAsia="Source Sans Pro" w:hAnsi="Source Sans Pro"/>
          <w:b w:val="1"/>
          <w:color w:val="3637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Dans l’ensemble de ses activités, l’équipe [...] souhaite un milieu inclusif qui célèbre la diversité de sa communauté.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De ce fait, lors des activités de formation, il est fondamental que la relation entre les membres de la communauté soit empreinte de respect, de dignité et d’équité.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Et ce, sans égard à l’origine nationale ou ethnique, à la couleur, à la religion, à l’âge, au sexe, à l’orientation sexuelle, à l’identité ou expression de genre, à l’état matrimonial, à la situation de famille ou sociale, aux caractéristiques génétiques, à un handicap physique ou mental.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Source Sans Pro" w:cs="Source Sans Pro" w:eastAsia="Source Sans Pro" w:hAnsi="Source Sans Pro"/>
          <w:b w:val="1"/>
          <w:color w:val="f05a4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Comportements attendus / Attentes envers le·a participant·e :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Nous nous attendons à ce que tous les membres de la communauté agissent selon les valeurs,  le respect de l’espace public et des personnes énoncés dans ce document.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Afin d’établir et conserver un climat propre à l’apprentissage, [...] s’octroie les droits suivants  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couper les caméras et les micros  si des participant·e·s: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76" w:lineRule="auto"/>
        <w:ind w:left="1440" w:hanging="360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agissent de manière contraire au code de conduite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76" w:lineRule="auto"/>
        <w:ind w:left="1440" w:hanging="360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partagent des informations confidentielles (mots de passe, code d’accès, etc.) qui pourraient nuire à sa sécurité ou celle d’autres participants. etc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exclure un·e membre qui présenterait des signes d’agressivité ou tiendrait des propos irrespectueux, allant à l’encontre des valeurs exprimées ci-dessus.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Source Sans Pro" w:cs="Source Sans Pro" w:eastAsia="Source Sans Pro" w:hAnsi="Source Sans Pro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En participant au projet [...] vous vous engagez à travailler dans un esprit d’ouverture, pour favoriser l’engagement, la collaboration et la communication respectueuse.</w:t>
      </w:r>
    </w:p>
    <w:p w:rsidR="00000000" w:rsidDel="00000000" w:rsidP="00000000" w:rsidRDefault="00000000" w:rsidRPr="00000000" w14:paraId="0000002C">
      <w:pPr>
        <w:spacing w:before="540" w:lineRule="auto"/>
        <w:rPr>
          <w:rFonts w:ascii="Source Sans Pro" w:cs="Source Sans Pro" w:eastAsia="Source Sans Pro" w:hAnsi="Source Sans Pro"/>
          <w:b w:val="1"/>
          <w:color w:val="f05a4e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5a4e"/>
          <w:sz w:val="28"/>
          <w:szCs w:val="28"/>
          <w:rtl w:val="0"/>
        </w:rPr>
        <w:t xml:space="preserve">Continuez à apprendre sur [site web]. </w:t>
      </w:r>
    </w:p>
    <w:p w:rsidR="00000000" w:rsidDel="00000000" w:rsidP="00000000" w:rsidRDefault="00000000" w:rsidRPr="00000000" w14:paraId="0000002D">
      <w:pPr>
        <w:spacing w:before="540" w:lineRule="auto"/>
        <w:ind w:right="445"/>
        <w:jc w:val="right"/>
        <w:rPr/>
      </w:pPr>
      <w:hyperlink r:id="rId9">
        <w:r w:rsidDel="00000000" w:rsidR="00000000" w:rsidRPr="00000000">
          <w:rPr>
            <w:rFonts w:ascii="Source Sans Pro" w:cs="Source Sans Pro" w:eastAsia="Source Sans Pro" w:hAnsi="Source Sans Pro"/>
            <w:b w:val="1"/>
            <w:color w:val="1155cc"/>
            <w:u w:val="single"/>
          </w:rPr>
          <w:drawing>
            <wp:inline distB="0" distT="0" distL="0" distR="0">
              <wp:extent cx="1015491" cy="357008"/>
              <wp:effectExtent b="0" l="0" r="0" t="0"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5491" cy="3570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headerReference r:id="rId11" w:type="first"/>
      <w:pgSz w:h="15840" w:w="12240" w:orient="portrait"/>
      <w:pgMar w:bottom="806" w:top="2592" w:left="936" w:right="936" w:header="0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H1" w:customStyle="1">
    <w:name w:val="Titre H1"/>
    <w:basedOn w:val="Normal"/>
    <w:uiPriority w:val="99"/>
    <w:rsid w:val="00172F39"/>
    <w:pPr>
      <w:suppressAutoHyphens w:val="1"/>
      <w:autoSpaceDE w:val="0"/>
      <w:autoSpaceDN w:val="0"/>
      <w:adjustRightInd w:val="0"/>
      <w:spacing w:after="144" w:before="230" w:line="259" w:lineRule="auto"/>
      <w:textAlignment w:val="center"/>
    </w:pPr>
    <w:rPr>
      <w:rFonts w:ascii="SourceSansPro-Bold" w:cs="SourceSansPro-Bold" w:hAnsi="SourceSansPro-Bold"/>
      <w:b w:val="1"/>
      <w:bCs w:val="1"/>
      <w:color w:val="f05a4e"/>
      <w:sz w:val="35"/>
      <w:szCs w:val="35"/>
      <w:lang w:val="fr-FR"/>
    </w:rPr>
  </w:style>
  <w:style w:type="paragraph" w:styleId="En-tte">
    <w:name w:val="header"/>
    <w:basedOn w:val="Normal"/>
    <w:link w:val="En-tteCar"/>
    <w:uiPriority w:val="99"/>
    <w:unhideWhenUsed w:val="1"/>
    <w:rsid w:val="00172F3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72F39"/>
  </w:style>
  <w:style w:type="paragraph" w:styleId="Pieddepage">
    <w:name w:val="footer"/>
    <w:basedOn w:val="Normal"/>
    <w:link w:val="PieddepageCar"/>
    <w:uiPriority w:val="99"/>
    <w:unhideWhenUsed w:val="1"/>
    <w:rsid w:val="00172F3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72F39"/>
  </w:style>
  <w:style w:type="paragraph" w:styleId="Sous-titreH2" w:customStyle="1">
    <w:name w:val="Sous-titre H2"/>
    <w:basedOn w:val="Normal"/>
    <w:uiPriority w:val="99"/>
    <w:rsid w:val="00172F39"/>
    <w:pPr>
      <w:suppressAutoHyphens w:val="1"/>
      <w:autoSpaceDE w:val="0"/>
      <w:autoSpaceDN w:val="0"/>
      <w:adjustRightInd w:val="0"/>
      <w:spacing w:before="360" w:line="320" w:lineRule="atLeast"/>
      <w:textAlignment w:val="center"/>
    </w:pPr>
    <w:rPr>
      <w:rFonts w:ascii="SourceSansPro-Bold" w:cs="SourceSansPro-Bold" w:hAnsi="SourceSansPro-Bold"/>
      <w:b w:val="1"/>
      <w:bCs w:val="1"/>
      <w:color w:val="f05a4e"/>
      <w:sz w:val="28"/>
      <w:szCs w:val="28"/>
      <w:lang w:val="fr-FR"/>
    </w:rPr>
  </w:style>
  <w:style w:type="paragraph" w:styleId="Textecourant" w:customStyle="1">
    <w:name w:val="Texte courant"/>
    <w:basedOn w:val="Normal"/>
    <w:uiPriority w:val="99"/>
    <w:rsid w:val="00172F39"/>
    <w:pPr>
      <w:suppressAutoHyphens w:val="1"/>
      <w:autoSpaceDE w:val="0"/>
      <w:autoSpaceDN w:val="0"/>
      <w:adjustRightInd w:val="0"/>
      <w:spacing w:before="180" w:line="290" w:lineRule="atLeast"/>
      <w:textAlignment w:val="center"/>
    </w:pPr>
    <w:rPr>
      <w:rFonts w:ascii="SourceSansPro-Regular" w:cs="SourceSansPro-Regular" w:hAnsi="SourceSansPro-Regular"/>
      <w:color w:val="000000"/>
      <w:lang w:val="fr-FR"/>
    </w:rPr>
  </w:style>
  <w:style w:type="paragraph" w:styleId="Sous-titreH3" w:customStyle="1">
    <w:name w:val="Sous-titre H3"/>
    <w:basedOn w:val="Textecourant"/>
    <w:uiPriority w:val="99"/>
    <w:rsid w:val="00B17C7C"/>
    <w:pPr>
      <w:spacing w:after="14" w:before="270" w:line="280" w:lineRule="atLeast"/>
    </w:pPr>
    <w:rPr>
      <w:rFonts w:ascii="SourceSansPro-Bold" w:cs="SourceSansPro-Bold" w:hAnsi="SourceSansPro-Bold"/>
      <w:b w:val="1"/>
      <w:bCs w:val="1"/>
      <w:cap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DvqcILbL0jGrySi4eIlCAik+Kg==">AMUW2mUG8v1quDkq7gaDGQk2sVwR4aiKO+XLkQCxiyykSQoTNuHBnvNQAVJWaeERfilHLfUzOUssk+YcO77yEW0MZ4VnKIjnVVMB4bRulgJQ7uabgNpBWms=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52EDEE0ED184F8436F95201FED710" ma:contentTypeVersion="13" ma:contentTypeDescription="Crée un document." ma:contentTypeScope="" ma:versionID="f785dca387f58dc9bdf4d1929e23a4b9">
  <xsd:schema xmlns:xsd="http://www.w3.org/2001/XMLSchema" xmlns:xs="http://www.w3.org/2001/XMLSchema" xmlns:p="http://schemas.microsoft.com/office/2006/metadata/properties" xmlns:ns2="85e1e3ed-d200-4a09-bc4b-ae2eac87e06a" xmlns:ns3="43c84c27-5f86-4081-aff9-b27a6863c48b" targetNamespace="http://schemas.microsoft.com/office/2006/metadata/properties" ma:root="true" ma:fieldsID="e98ce2eee941e286b12583f1b53e4f25" ns2:_="" ns3:_="">
    <xsd:import namespace="85e1e3ed-d200-4a09-bc4b-ae2eac87e06a"/>
    <xsd:import namespace="43c84c27-5f86-4081-aff9-b27a6863c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1e3ed-d200-4a09-bc4b-ae2eac87e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84c27-5f86-4081-aff9-b27a6863c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57EA29-A821-4619-93F8-1F5D6CA01F74}"/>
</file>

<file path=customXML/itemProps3.xml><?xml version="1.0" encoding="utf-8"?>
<ds:datastoreItem xmlns:ds="http://schemas.openxmlformats.org/officeDocument/2006/customXml" ds:itemID="{85427D87-562F-4717-879B-F89C61FF5777}"/>
</file>

<file path=customXML/itemProps4.xml><?xml version="1.0" encoding="utf-8"?>
<ds:datastoreItem xmlns:ds="http://schemas.openxmlformats.org/officeDocument/2006/customXml" ds:itemID="{E6971276-910D-4E94-B4F9-E30318FD4AE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Poutré</dc:creator>
  <dcterms:created xsi:type="dcterms:W3CDTF">2021-03-01T15:35:00Z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0x010100ED552EDEE0ED184F8436F95201FED710</vt:lpwstr>
  </property>
</Properties>
</file>